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AA83" w14:textId="76CED91E" w:rsidR="009E30D2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Rypin, dnia </w:t>
      </w:r>
      <w:r w:rsidR="00DB3168"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 w:rsidR="00DB3168">
        <w:rPr>
          <w:sz w:val="24"/>
          <w:szCs w:val="24"/>
        </w:rPr>
        <w:t>6</w:t>
      </w:r>
      <w:r>
        <w:rPr>
          <w:sz w:val="24"/>
          <w:szCs w:val="24"/>
        </w:rPr>
        <w:t xml:space="preserve">.2024 r. </w:t>
      </w:r>
    </w:p>
    <w:p w14:paraId="5F3E4C30" w14:textId="40734A48" w:rsidR="009E30D2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GiK</w:t>
      </w:r>
      <w:proofErr w:type="spellEnd"/>
      <w:r>
        <w:rPr>
          <w:sz w:val="24"/>
          <w:szCs w:val="24"/>
        </w:rPr>
        <w:t xml:space="preserve"> 6853.1</w:t>
      </w:r>
      <w:r w:rsidR="002C47D1">
        <w:rPr>
          <w:sz w:val="24"/>
          <w:szCs w:val="24"/>
        </w:rPr>
        <w:t>3</w:t>
      </w:r>
      <w:r>
        <w:rPr>
          <w:sz w:val="24"/>
          <w:szCs w:val="24"/>
        </w:rPr>
        <w:t>.2024.DK</w:t>
      </w:r>
    </w:p>
    <w:p w14:paraId="73FDBD27" w14:textId="77777777" w:rsidR="009E30D2" w:rsidRDefault="009E30D2">
      <w:pPr>
        <w:rPr>
          <w:sz w:val="24"/>
          <w:szCs w:val="24"/>
        </w:rPr>
      </w:pPr>
    </w:p>
    <w:p w14:paraId="684E7AB3" w14:textId="77777777" w:rsidR="009E30D2" w:rsidRDefault="009E30D2">
      <w:pPr>
        <w:rPr>
          <w:sz w:val="24"/>
          <w:szCs w:val="24"/>
        </w:rPr>
      </w:pPr>
    </w:p>
    <w:p w14:paraId="25C616D8" w14:textId="77777777" w:rsidR="009E30D2" w:rsidRDefault="009E30D2">
      <w:pPr>
        <w:rPr>
          <w:sz w:val="24"/>
          <w:szCs w:val="24"/>
        </w:rPr>
      </w:pPr>
    </w:p>
    <w:p w14:paraId="3B6732F0" w14:textId="77777777" w:rsidR="009E30D2" w:rsidRDefault="009E30D2">
      <w:pPr>
        <w:rPr>
          <w:sz w:val="24"/>
          <w:szCs w:val="24"/>
        </w:rPr>
      </w:pPr>
    </w:p>
    <w:p w14:paraId="0119EC32" w14:textId="77777777" w:rsidR="009E30D2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Ogłoszenie Starosty Rypińskiego o zamiarze ograniczenia sposobu korzystania                      z nieruchomości o nieuregulowanym stanie prawnym.</w:t>
      </w:r>
    </w:p>
    <w:p w14:paraId="5A86E6D2" w14:textId="77777777" w:rsidR="009E30D2" w:rsidRDefault="009E30D2">
      <w:pPr>
        <w:jc w:val="both"/>
        <w:rPr>
          <w:b/>
          <w:bCs/>
          <w:sz w:val="24"/>
          <w:szCs w:val="24"/>
        </w:rPr>
      </w:pPr>
    </w:p>
    <w:p w14:paraId="0451EA06" w14:textId="77777777" w:rsidR="009E30D2" w:rsidRDefault="009E30D2">
      <w:pPr>
        <w:jc w:val="both"/>
        <w:rPr>
          <w:sz w:val="24"/>
          <w:szCs w:val="24"/>
        </w:rPr>
      </w:pPr>
    </w:p>
    <w:p w14:paraId="558B9E0D" w14:textId="4B3C64E0" w:rsidR="009E30D2" w:rsidRDefault="0000000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Na podstawie art. 114 ust. 3 i 4, art. 124a w zw. z art. 124b ustawy z dnia 21 sierpnia 1997 r. o gospodarce nieruchomościami ( Dz.U. z 2023 r., poz. 344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Starosta Rypiński informuje o zamiarze wszczęcia postępowania w sprawie wydania decyzji ograniczającej sposób korzystania z nieruchomości o nieuregulowanym stanie prawnym, położonej w obrębie </w:t>
      </w:r>
      <w:r w:rsidR="007B2813">
        <w:rPr>
          <w:b/>
          <w:bCs/>
          <w:sz w:val="24"/>
          <w:szCs w:val="24"/>
        </w:rPr>
        <w:t>0019 Rogówko, jednostka ewidencyjna 041203_2 Rogowo, powiat rypiński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oznaczonej działką nr </w:t>
      </w:r>
      <w:r w:rsidR="0096256F"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 xml:space="preserve"> o powierzchni </w:t>
      </w:r>
      <w:r w:rsidR="0096256F">
        <w:rPr>
          <w:b/>
          <w:bCs/>
          <w:sz w:val="24"/>
          <w:szCs w:val="24"/>
        </w:rPr>
        <w:t>6,2900</w:t>
      </w:r>
      <w:r>
        <w:rPr>
          <w:b/>
          <w:bCs/>
          <w:sz w:val="24"/>
          <w:szCs w:val="24"/>
        </w:rPr>
        <w:t xml:space="preserve"> ha</w:t>
      </w:r>
      <w:r>
        <w:rPr>
          <w:sz w:val="24"/>
          <w:szCs w:val="24"/>
        </w:rPr>
        <w:t>, dla której Sąd Rejonowy w Rypinie IV Wydział Ksiąg Wieczystych prowadzi księgę wieczystą, poprzez udzielenie zezwolenia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dla </w:t>
      </w:r>
      <w:r>
        <w:rPr>
          <w:rFonts w:eastAsia="SimSun"/>
          <w:sz w:val="24"/>
          <w:szCs w:val="24"/>
          <w:lang w:eastAsia="zh-CN"/>
        </w:rPr>
        <w:t xml:space="preserve">Energa Operator S.A z siedzibą w Gdańsku na wykonanie prac obejmujących wymianę przewodów odgromowych linii elektroenergetycznej </w:t>
      </w:r>
      <w:r>
        <w:rPr>
          <w:rFonts w:eastAsia="SimSun"/>
          <w:b/>
          <w:bCs/>
          <w:sz w:val="24"/>
          <w:szCs w:val="24"/>
          <w:lang w:eastAsia="zh-CN"/>
        </w:rPr>
        <w:t xml:space="preserve">110kV relacji </w:t>
      </w:r>
      <w:r w:rsidR="00BF0797">
        <w:rPr>
          <w:rFonts w:eastAsia="SimSun"/>
          <w:b/>
          <w:bCs/>
          <w:sz w:val="24"/>
          <w:szCs w:val="24"/>
          <w:lang w:eastAsia="zh-CN"/>
        </w:rPr>
        <w:t xml:space="preserve">Lipno - </w:t>
      </w:r>
      <w:r>
        <w:rPr>
          <w:rFonts w:eastAsia="SimSun"/>
          <w:b/>
          <w:bCs/>
          <w:sz w:val="24"/>
          <w:szCs w:val="24"/>
          <w:lang w:eastAsia="zh-CN"/>
        </w:rPr>
        <w:t xml:space="preserve">Puszcza Miejska </w:t>
      </w:r>
      <w:r>
        <w:rPr>
          <w:rFonts w:eastAsia="SimSun"/>
          <w:sz w:val="24"/>
          <w:szCs w:val="24"/>
          <w:lang w:eastAsia="zh-CN"/>
        </w:rPr>
        <w:t xml:space="preserve">na w/w nieruchomości.  </w:t>
      </w:r>
    </w:p>
    <w:p w14:paraId="683B4990" w14:textId="6320C6C9" w:rsidR="009E30D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powyższym wzywa się spadkobierców </w:t>
      </w:r>
      <w:r w:rsidR="007859F1">
        <w:rPr>
          <w:b/>
          <w:bCs/>
          <w:sz w:val="24"/>
          <w:szCs w:val="24"/>
        </w:rPr>
        <w:t>Bartłomieja Ludwika Napiórkowskiego</w:t>
      </w:r>
      <w:r>
        <w:rPr>
          <w:sz w:val="24"/>
          <w:szCs w:val="24"/>
        </w:rPr>
        <w:t xml:space="preserve"> oraz inne osoby które wykażą, że przysługują im prawa rzeczowe do w/w nieruchomości, aby w terminie dwóch miesięcy od daty ukazania się niniejszego ogłoszenia zgłosiły się i udokumentowały swoje prawo do przedmiotowej nieruchomości w Wydziale Geodezji, Kartografii, Katastru i Nieruchomości ( I piętro, pokój nr 108, tel. 054 280 2432-33), pokój 108, w godzinach urzędowania. </w:t>
      </w:r>
    </w:p>
    <w:p w14:paraId="45820848" w14:textId="77777777" w:rsidR="009E30D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Jeżeli w terminie dwóch miesięcy od daty niniejszego ogłoszenia nie zgłoszą się osoby, którym przysługują prawa rzeczowe do opisanej nieruchomości, zostanie wszczęte postępowanie w sprawie ograniczenia sposobu korzystania z nieruchomości.</w:t>
      </w:r>
    </w:p>
    <w:p w14:paraId="28848C5F" w14:textId="77777777" w:rsidR="009E30D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9E6AB" w14:textId="77777777" w:rsidR="009E30D2" w:rsidRDefault="009E30D2"/>
    <w:p w14:paraId="16E2CC8B" w14:textId="77777777" w:rsidR="009E30D2" w:rsidRDefault="009E30D2"/>
    <w:p w14:paraId="15CDC099" w14:textId="77777777" w:rsidR="009E30D2" w:rsidRDefault="009E30D2"/>
    <w:p w14:paraId="11627563" w14:textId="77777777" w:rsidR="009E30D2" w:rsidRDefault="009E30D2"/>
    <w:sectPr w:rsidR="009E30D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2"/>
    <w:rsid w:val="000B539C"/>
    <w:rsid w:val="00200960"/>
    <w:rsid w:val="002C47D1"/>
    <w:rsid w:val="004839B5"/>
    <w:rsid w:val="00646050"/>
    <w:rsid w:val="007859F1"/>
    <w:rsid w:val="007B2813"/>
    <w:rsid w:val="0096256F"/>
    <w:rsid w:val="009C01B1"/>
    <w:rsid w:val="009E30D2"/>
    <w:rsid w:val="00BA4F61"/>
    <w:rsid w:val="00BF0797"/>
    <w:rsid w:val="00D37AD7"/>
    <w:rsid w:val="00D76F0F"/>
    <w:rsid w:val="00DB3168"/>
    <w:rsid w:val="00F1673B"/>
    <w:rsid w:val="00F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0655"/>
  <w15:docId w15:val="{03CCC271-6DE4-49DD-B0C5-95D9675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ECD"/>
    <w:pPr>
      <w:spacing w:line="240" w:lineRule="atLeast"/>
    </w:pPr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jc w:val="center"/>
      <w:outlineLvl w:val="1"/>
    </w:pPr>
    <w:rPr>
      <w:rFonts w:ascii="Bookman Old Style" w:hAnsi="Bookman Old Style" w:cs="Bookman Old Style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jc w:val="center"/>
      <w:outlineLvl w:val="2"/>
    </w:pPr>
    <w:rPr>
      <w:rFonts w:ascii="Bookman Old Style" w:hAnsi="Bookman Old Style" w:cs="Bookman Old Style"/>
      <w:b/>
      <w:bCs/>
      <w:spacing w:val="2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jc w:val="center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jc w:val="center"/>
      <w:outlineLvl w:val="4"/>
    </w:pPr>
    <w:rPr>
      <w:rFonts w:ascii="Bookman Old Style" w:hAnsi="Bookman Old Style" w:cs="Bookman Old Style"/>
      <w:b/>
      <w:bCs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spacing w:before="240" w:after="120"/>
      <w:outlineLvl w:val="5"/>
    </w:pPr>
    <w:rPr>
      <w:rFonts w:ascii="Arial" w:hAnsi="Arial" w:cs="Arial"/>
      <w:b/>
      <w:bCs/>
      <w:sz w:val="21"/>
      <w:szCs w:val="21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spacing w:before="240" w:after="120"/>
      <w:outlineLvl w:val="6"/>
    </w:pPr>
    <w:rPr>
      <w:rFonts w:ascii="Arial" w:hAnsi="Arial" w:cs="Arial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spacing w:before="240" w:after="120"/>
      <w:outlineLvl w:val="7"/>
    </w:pPr>
    <w:rPr>
      <w:rFonts w:ascii="Arial" w:hAnsi="Arial" w:cs="Arial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spacing w:before="240" w:after="120"/>
      <w:outlineLvl w:val="8"/>
    </w:pPr>
    <w:rPr>
      <w:rFonts w:ascii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qFormat/>
    <w:rsid w:val="0062285F"/>
    <w:rPr>
      <w:rFonts w:eastAsia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2285F"/>
  </w:style>
  <w:style w:type="character" w:customStyle="1" w:styleId="TytuZnak">
    <w:name w:val="Tytuł Znak"/>
    <w:basedOn w:val="Domylnaczcionkaakapitu"/>
    <w:link w:val="Tytu"/>
    <w:uiPriority w:val="99"/>
    <w:qFormat/>
    <w:rsid w:val="0062285F"/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62285F"/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uiPriority w:val="99"/>
    <w:qFormat/>
    <w:rsid w:val="00622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spacing w:before="240" w:after="60" w:line="264" w:lineRule="auto"/>
      <w:jc w:val="center"/>
    </w:pPr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99"/>
    <w:qFormat/>
    <w:rsid w:val="00444B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dc:description/>
  <cp:lastModifiedBy>Kochanska</cp:lastModifiedBy>
  <cp:revision>3</cp:revision>
  <cp:lastPrinted>2024-06-04T10:10:00Z</cp:lastPrinted>
  <dcterms:created xsi:type="dcterms:W3CDTF">2024-06-04T10:10:00Z</dcterms:created>
  <dcterms:modified xsi:type="dcterms:W3CDTF">2024-06-04T10:10:00Z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